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 xml:space="preserve">   </w:t>
      </w:r>
    </w:p>
    <w:p>
      <w:pP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</w:p>
    <w:p>
      <w:pPr>
        <w:spacing w:line="360" w:lineRule="auto"/>
        <w:jc w:val="center"/>
        <w:rPr>
          <w:rFonts w:hint="eastAsia" w:ascii="创艺简标宋" w:hAnsi="创艺简标宋" w:eastAsia="创艺简标宋" w:cs="创艺简标宋"/>
          <w:b/>
          <w:sz w:val="44"/>
          <w:szCs w:val="44"/>
          <w:highlight w:val="none"/>
        </w:rPr>
      </w:pPr>
      <w:r>
        <w:rPr>
          <w:rFonts w:hint="eastAsia" w:ascii="创艺简标宋" w:hAnsi="创艺简标宋" w:eastAsia="创艺简标宋" w:cs="创艺简标宋"/>
          <w:sz w:val="44"/>
          <w:szCs w:val="44"/>
          <w:lang w:val="en-US" w:eastAsia="zh-CN"/>
        </w:rPr>
        <w:t xml:space="preserve"> </w:t>
      </w:r>
      <w:r>
        <w:rPr>
          <w:rFonts w:hint="eastAsia" w:ascii="创艺简标宋" w:hAnsi="创艺简标宋" w:eastAsia="创艺简标宋" w:cs="创艺简标宋"/>
          <w:b/>
          <w:sz w:val="44"/>
          <w:szCs w:val="44"/>
          <w:highlight w:val="none"/>
        </w:rPr>
        <w:t>东莞农村商业银行</w:t>
      </w:r>
      <w:r>
        <w:rPr>
          <w:rFonts w:hint="eastAsia" w:ascii="创艺简标宋" w:hAnsi="创艺简标宋" w:eastAsia="创艺简标宋" w:cs="创艺简标宋"/>
          <w:b/>
          <w:sz w:val="44"/>
          <w:szCs w:val="44"/>
          <w:highlight w:val="none"/>
          <w:lang w:val="en-US" w:eastAsia="zh-CN"/>
        </w:rPr>
        <w:t>办公云桌面升级改造</w:t>
      </w:r>
      <w:r>
        <w:rPr>
          <w:rFonts w:hint="eastAsia" w:ascii="创艺简标宋" w:hAnsi="创艺简标宋" w:eastAsia="创艺简标宋" w:cs="创艺简标宋"/>
          <w:b/>
          <w:sz w:val="44"/>
          <w:szCs w:val="44"/>
          <w:highlight w:val="none"/>
        </w:rPr>
        <w:t>项目市场调研需求</w:t>
      </w:r>
    </w:p>
    <w:p>
      <w:pPr>
        <w:spacing w:line="360" w:lineRule="auto"/>
        <w:rPr>
          <w:rFonts w:ascii="宋体" w:hAnsi="宋体"/>
          <w:b/>
          <w:szCs w:val="21"/>
          <w:highlight w:val="none"/>
        </w:rPr>
      </w:pPr>
    </w:p>
    <w:p>
      <w:pPr>
        <w:spacing w:line="360" w:lineRule="auto"/>
        <w:outlineLvl w:val="0"/>
        <w:rPr>
          <w:rFonts w:hint="eastAsia" w:ascii="黑体" w:hAnsi="黑体" w:eastAsia="黑体" w:cs="黑体"/>
          <w:b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/>
          <w:sz w:val="32"/>
          <w:szCs w:val="32"/>
          <w:highlight w:val="none"/>
        </w:rPr>
        <w:t>一、项目信息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  <w:t>项目名称：东莞农村商业银行</w:t>
      </w: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  <w:lang w:val="en-US" w:eastAsia="zh-CN"/>
        </w:rPr>
        <w:t>办公云桌面升级改造项目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  <w:lang w:val="en-US" w:eastAsia="zh-CN"/>
        </w:rPr>
        <w:t>采购人</w:t>
      </w: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  <w:t>：东莞农村商业银行股份有限公司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  <w:lang w:val="en-US" w:eastAsia="zh-CN"/>
        </w:rPr>
        <w:t>项目概况</w:t>
      </w: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  <w:t>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东莞农村商业银行已使用云桌面系统开展日常办公，目前存在国产系统虚拟桌面支持能力不足、移动客户端兼容性不足、双因素认证方式单一等问题，为优化系统功能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提升国产化办公水平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计划对办公云桌面系统进行升级改造。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0" w:firstLineChars="200"/>
        <w:textAlignment w:val="auto"/>
        <w:rPr>
          <w:highlight w:val="none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  <w:t>注意：本次公告属于项目市场调研需求，</w:t>
      </w: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  <w:lang w:val="en-US" w:eastAsia="zh-CN"/>
        </w:rPr>
        <w:t>是</w:t>
      </w: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  <w:t>公告方对外寻找相关符合要求</w:t>
      </w:r>
      <w:r>
        <w:rPr>
          <w:rFonts w:hint="eastAsia" w:ascii="仿宋_GB2312" w:hAnsi="仿宋_GB2312" w:eastAsia="仿宋_GB2312" w:cs="仿宋_GB2312"/>
          <w:b w:val="0"/>
          <w:kern w:val="2"/>
          <w:sz w:val="32"/>
          <w:szCs w:val="32"/>
          <w:highlight w:val="none"/>
          <w:lang w:val="en-US" w:eastAsia="zh-CN" w:bidi="ar-SA"/>
        </w:rPr>
        <w:t>的厂商进行交流的意向，并不代表公告方对报名厂商的任何承诺，后续公告方将根据自身计划进行项目采购。报名厂商或后续参与交流的厂商并不</w:t>
      </w: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  <w:t>代表已获得公告方的认可或获得任何参与后续项目投标、合同方面的承诺。本次项目调研公告方将根据报</w:t>
      </w:r>
      <w:r>
        <w:rPr>
          <w:rFonts w:hint="eastAsia" w:ascii="仿宋_GB2312" w:hAnsi="仿宋_GB2312" w:eastAsia="仿宋_GB2312" w:cs="仿宋_GB2312"/>
          <w:b w:val="0"/>
          <w:kern w:val="2"/>
          <w:sz w:val="32"/>
          <w:szCs w:val="32"/>
          <w:highlight w:val="none"/>
          <w:lang w:val="en-US" w:eastAsia="zh-CN" w:bidi="ar-SA"/>
        </w:rPr>
        <w:t>名厂商提交的资料情况，择优选择厂商进行现</w:t>
      </w: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  <w:t>场或线上交流。</w:t>
      </w:r>
    </w:p>
    <w:p>
      <w:pPr>
        <w:spacing w:line="360" w:lineRule="auto"/>
        <w:outlineLvl w:val="0"/>
        <w:rPr>
          <w:rFonts w:hint="eastAsia" w:ascii="黑体" w:hAnsi="黑体" w:eastAsia="黑体" w:cs="黑体"/>
          <w:b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/>
          <w:sz w:val="32"/>
          <w:szCs w:val="32"/>
          <w:highlight w:val="none"/>
        </w:rPr>
        <w:t>二、项目背景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  <w:lang w:val="en-US" w:eastAsia="zh-CN"/>
        </w:rPr>
        <w:t>为优化办公云桌面系统功能</w:t>
      </w: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  <w:t>和</w:t>
      </w: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  <w:lang w:val="en-US" w:eastAsia="zh-CN"/>
        </w:rPr>
        <w:t>提升国产化办公水平</w:t>
      </w: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  <w:t>，</w:t>
      </w: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  <w:lang w:val="en-US" w:eastAsia="zh-CN"/>
        </w:rPr>
        <w:t>计划对办公云桌面系统进行升级改造，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现开展项目市场调研，欢迎愿意参加本项目的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厂</w:t>
      </w:r>
      <w:r>
        <w:rPr>
          <w:rFonts w:hint="eastAsia" w:ascii="仿宋_GB2312" w:hAnsi="仿宋_GB2312" w:eastAsia="仿宋_GB2312" w:cs="仿宋_GB2312"/>
          <w:b w:val="0"/>
          <w:kern w:val="2"/>
          <w:sz w:val="32"/>
          <w:szCs w:val="32"/>
          <w:highlight w:val="none"/>
          <w:lang w:val="en-US" w:eastAsia="zh-CN" w:bidi="ar-SA"/>
        </w:rPr>
        <w:t>商报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名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。</w:t>
      </w:r>
    </w:p>
    <w:p>
      <w:pPr>
        <w:spacing w:line="360" w:lineRule="auto"/>
        <w:outlineLvl w:val="0"/>
        <w:rPr>
          <w:rFonts w:hint="eastAsia" w:ascii="黑体" w:hAnsi="黑体" w:eastAsia="黑体" w:cs="黑体"/>
          <w:b/>
          <w:bCs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/>
          <w:sz w:val="32"/>
          <w:szCs w:val="32"/>
          <w:highlight w:val="none"/>
        </w:rPr>
        <w:t>三、</w:t>
      </w:r>
      <w:r>
        <w:rPr>
          <w:rFonts w:hint="eastAsia" w:ascii="黑体" w:hAnsi="黑体" w:eastAsia="黑体" w:cs="黑体"/>
          <w:b/>
          <w:bCs/>
          <w:sz w:val="32"/>
          <w:szCs w:val="32"/>
          <w:highlight w:val="none"/>
        </w:rPr>
        <w:t>采购内容</w:t>
      </w:r>
    </w:p>
    <w:p>
      <w:pPr>
        <w:spacing w:line="360" w:lineRule="auto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本次项目公开征集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采购的产品及服务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要求如下：</w:t>
      </w:r>
    </w:p>
    <w:tbl>
      <w:tblPr>
        <w:tblStyle w:val="5"/>
        <w:tblW w:w="8522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1701"/>
        <w:gridCol w:w="3572"/>
        <w:gridCol w:w="229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959" w:type="dxa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/>
                <w:kern w:val="0"/>
                <w:sz w:val="24"/>
                <w:szCs w:val="24"/>
                <w:lang w:bidi="en-US"/>
              </w:rPr>
            </w:pPr>
            <w:r>
              <w:rPr>
                <w:rFonts w:hint="eastAsia" w:ascii="仿宋_GB2312" w:eastAsia="仿宋_GB2312"/>
                <w:b/>
                <w:kern w:val="0"/>
                <w:sz w:val="24"/>
                <w:szCs w:val="24"/>
                <w:lang w:bidi="en-US"/>
              </w:rPr>
              <w:t>序号</w:t>
            </w:r>
          </w:p>
        </w:tc>
        <w:tc>
          <w:tcPr>
            <w:tcW w:w="1701" w:type="dxa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/>
                <w:kern w:val="0"/>
                <w:sz w:val="24"/>
                <w:szCs w:val="24"/>
                <w:lang w:bidi="en-US"/>
              </w:rPr>
            </w:pPr>
            <w:r>
              <w:rPr>
                <w:rFonts w:hint="eastAsia" w:ascii="仿宋_GB2312" w:eastAsia="仿宋_GB2312"/>
                <w:b/>
                <w:kern w:val="0"/>
                <w:sz w:val="24"/>
                <w:szCs w:val="24"/>
                <w:lang w:val="en-US" w:eastAsia="zh-CN" w:bidi="en-US"/>
              </w:rPr>
              <w:t>需求</w:t>
            </w:r>
          </w:p>
        </w:tc>
        <w:tc>
          <w:tcPr>
            <w:tcW w:w="3572" w:type="dxa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b/>
                <w:kern w:val="0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仿宋_GB2312" w:eastAsia="仿宋_GB2312"/>
                <w:b/>
                <w:kern w:val="0"/>
                <w:sz w:val="24"/>
                <w:szCs w:val="24"/>
                <w:lang w:val="en-US" w:eastAsia="zh-CN" w:bidi="en-US"/>
              </w:rPr>
              <w:t>需求描述</w:t>
            </w:r>
          </w:p>
        </w:tc>
        <w:tc>
          <w:tcPr>
            <w:tcW w:w="2290" w:type="dxa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kern w:val="0"/>
                <w:sz w:val="24"/>
                <w:szCs w:val="24"/>
                <w:lang w:eastAsia="zh-CN" w:bidi="en-US"/>
              </w:rPr>
            </w:pPr>
            <w:r>
              <w:rPr>
                <w:rFonts w:hint="eastAsia" w:ascii="仿宋_GB2312" w:eastAsia="仿宋_GB2312"/>
                <w:b/>
                <w:kern w:val="0"/>
                <w:sz w:val="24"/>
                <w:szCs w:val="24"/>
                <w:lang w:val="en-US" w:eastAsia="zh-CN" w:bidi="en-US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959" w:type="dxa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b w:val="0"/>
                <w:bCs/>
                <w:kern w:val="0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仿宋_GB2312" w:eastAsia="仿宋_GB2312"/>
                <w:b w:val="0"/>
                <w:bCs/>
                <w:kern w:val="0"/>
                <w:sz w:val="24"/>
                <w:szCs w:val="24"/>
                <w:lang w:val="en-US" w:eastAsia="zh-CN" w:bidi="en-US"/>
              </w:rPr>
              <w:t>1</w:t>
            </w:r>
          </w:p>
        </w:tc>
        <w:tc>
          <w:tcPr>
            <w:tcW w:w="1701" w:type="dxa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b w:val="0"/>
                <w:bCs/>
                <w:kern w:val="0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仿宋_GB2312" w:eastAsia="仿宋_GB2312"/>
                <w:b w:val="0"/>
                <w:bCs/>
                <w:kern w:val="0"/>
                <w:sz w:val="24"/>
                <w:szCs w:val="24"/>
                <w:lang w:val="en-US" w:eastAsia="zh-CN" w:bidi="en-US"/>
              </w:rPr>
              <w:t>数据库改造</w:t>
            </w:r>
          </w:p>
        </w:tc>
        <w:tc>
          <w:tcPr>
            <w:tcW w:w="3572" w:type="dxa"/>
            <w:shd w:val="clear" w:color="auto" w:fill="FFFFFF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 w:ascii="仿宋_GB2312" w:eastAsia="仿宋_GB2312"/>
                <w:b w:val="0"/>
                <w:bCs/>
                <w:kern w:val="0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  <w:t>使用符合监管的国产数据库。</w:t>
            </w:r>
          </w:p>
        </w:tc>
        <w:tc>
          <w:tcPr>
            <w:tcW w:w="2290" w:type="dxa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b/>
                <w:kern w:val="0"/>
                <w:sz w:val="24"/>
                <w:szCs w:val="24"/>
                <w:lang w:val="en-US" w:eastAsia="zh-CN" w:bidi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959" w:type="dxa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b w:val="0"/>
                <w:bCs/>
                <w:kern w:val="0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仿宋_GB2312" w:eastAsia="仿宋_GB2312"/>
                <w:b w:val="0"/>
                <w:bCs/>
                <w:kern w:val="0"/>
                <w:sz w:val="24"/>
                <w:szCs w:val="24"/>
                <w:lang w:val="en-US" w:eastAsia="zh-CN" w:bidi="en-US"/>
              </w:rPr>
              <w:t>2</w:t>
            </w:r>
          </w:p>
        </w:tc>
        <w:tc>
          <w:tcPr>
            <w:tcW w:w="1701" w:type="dxa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b w:val="0"/>
                <w:bCs/>
                <w:kern w:val="0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仿宋_GB2312" w:eastAsia="仿宋_GB2312"/>
                <w:b w:val="0"/>
                <w:bCs/>
                <w:kern w:val="0"/>
                <w:sz w:val="24"/>
                <w:szCs w:val="24"/>
                <w:lang w:val="en-US" w:eastAsia="zh-CN" w:bidi="en-US"/>
              </w:rPr>
              <w:t>国密改造</w:t>
            </w:r>
          </w:p>
        </w:tc>
        <w:tc>
          <w:tcPr>
            <w:tcW w:w="3572" w:type="dxa"/>
            <w:shd w:val="clear" w:color="auto" w:fill="FFFFFF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 w:ascii="仿宋_GB2312" w:eastAsia="仿宋_GB2312"/>
                <w:b w:val="0"/>
                <w:bCs/>
                <w:kern w:val="0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  <w:t>支持国密相关要求，包括密码存储、登录认证、传输协议等。</w:t>
            </w:r>
          </w:p>
        </w:tc>
        <w:tc>
          <w:tcPr>
            <w:tcW w:w="2290" w:type="dxa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b/>
                <w:kern w:val="0"/>
                <w:sz w:val="24"/>
                <w:szCs w:val="24"/>
                <w:lang w:val="en-US" w:eastAsia="zh-CN" w:bidi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959" w:type="dxa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b w:val="0"/>
                <w:bCs/>
                <w:kern w:val="0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仿宋_GB2312" w:eastAsia="仿宋_GB2312"/>
                <w:b w:val="0"/>
                <w:bCs/>
                <w:kern w:val="0"/>
                <w:sz w:val="24"/>
                <w:szCs w:val="24"/>
                <w:lang w:val="en-US" w:eastAsia="zh-CN" w:bidi="en-US"/>
              </w:rPr>
              <w:t>3</w:t>
            </w:r>
          </w:p>
        </w:tc>
        <w:tc>
          <w:tcPr>
            <w:tcW w:w="1701" w:type="dxa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b w:val="0"/>
                <w:bCs/>
                <w:kern w:val="0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仿宋_GB2312" w:eastAsia="仿宋_GB2312"/>
                <w:b w:val="0"/>
                <w:bCs/>
                <w:kern w:val="0"/>
                <w:sz w:val="24"/>
                <w:szCs w:val="24"/>
                <w:lang w:val="en-US" w:eastAsia="zh-CN" w:bidi="en-US"/>
              </w:rPr>
              <w:t>虚拟桌面兼容性改造</w:t>
            </w:r>
          </w:p>
        </w:tc>
        <w:tc>
          <w:tcPr>
            <w:tcW w:w="3572" w:type="dxa"/>
            <w:shd w:val="clear" w:color="auto" w:fill="FFFFFF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 w:ascii="仿宋_GB2312" w:eastAsia="仿宋_GB2312"/>
                <w:b w:val="0"/>
                <w:bCs/>
                <w:kern w:val="0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仿宋_GB2312" w:eastAsia="仿宋_GB2312"/>
                <w:b w:val="0"/>
                <w:bCs/>
                <w:kern w:val="0"/>
                <w:sz w:val="24"/>
                <w:szCs w:val="24"/>
                <w:lang w:val="en-US" w:eastAsia="zh-CN" w:bidi="en-US"/>
              </w:rPr>
              <w:t>虚拟桌面支持统信UOS V20版本（1060及以上版本）、麒麟V10版本（2203及以上版本）。</w:t>
            </w:r>
          </w:p>
        </w:tc>
        <w:tc>
          <w:tcPr>
            <w:tcW w:w="2290" w:type="dxa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b/>
                <w:kern w:val="0"/>
                <w:sz w:val="24"/>
                <w:szCs w:val="24"/>
                <w:lang w:val="en-US" w:eastAsia="zh-CN" w:bidi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959" w:type="dxa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b w:val="0"/>
                <w:bCs/>
                <w:kern w:val="0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仿宋_GB2312" w:eastAsia="仿宋_GB2312"/>
                <w:b w:val="0"/>
                <w:bCs/>
                <w:kern w:val="0"/>
                <w:sz w:val="24"/>
                <w:szCs w:val="24"/>
                <w:lang w:val="en-US" w:eastAsia="zh-CN" w:bidi="en-US"/>
              </w:rPr>
              <w:t>4</w:t>
            </w:r>
          </w:p>
        </w:tc>
        <w:tc>
          <w:tcPr>
            <w:tcW w:w="1701" w:type="dxa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 w:val="0"/>
                <w:bCs/>
                <w:kern w:val="0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仿宋_GB2312" w:eastAsia="仿宋_GB2312"/>
                <w:b w:val="0"/>
                <w:bCs/>
                <w:kern w:val="0"/>
                <w:sz w:val="24"/>
                <w:szCs w:val="24"/>
                <w:lang w:val="en-US" w:eastAsia="zh-CN" w:bidi="en-US"/>
              </w:rPr>
              <w:t>定制开发</w:t>
            </w:r>
          </w:p>
        </w:tc>
        <w:tc>
          <w:tcPr>
            <w:tcW w:w="3572" w:type="dxa"/>
            <w:shd w:val="clear" w:color="auto" w:fill="FFFFFF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 w:ascii="仿宋_GB2312" w:eastAsia="仿宋_GB2312"/>
                <w:b w:val="0"/>
                <w:bCs/>
                <w:kern w:val="0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仿宋_GB2312" w:eastAsia="仿宋_GB2312"/>
                <w:b w:val="0"/>
                <w:bCs/>
                <w:kern w:val="0"/>
                <w:sz w:val="24"/>
                <w:szCs w:val="24"/>
                <w:lang w:val="en-US" w:eastAsia="zh-CN" w:bidi="en-US"/>
              </w:rPr>
              <w:t>1.增加对接</w:t>
            </w:r>
            <w:r>
              <w:rPr>
                <w:rFonts w:hint="default" w:ascii="仿宋_GB2312" w:eastAsia="仿宋_GB2312"/>
                <w:b w:val="0"/>
                <w:bCs/>
                <w:kern w:val="0"/>
                <w:sz w:val="24"/>
                <w:szCs w:val="24"/>
                <w:lang w:val="en-US" w:eastAsia="zh-CN" w:bidi="en-US"/>
              </w:rPr>
              <w:t>行内</w:t>
            </w:r>
            <w:r>
              <w:rPr>
                <w:rFonts w:hint="eastAsia" w:ascii="仿宋_GB2312" w:eastAsia="仿宋_GB2312"/>
                <w:b w:val="0"/>
                <w:bCs/>
                <w:kern w:val="0"/>
                <w:sz w:val="24"/>
                <w:szCs w:val="24"/>
                <w:lang w:val="en-US" w:eastAsia="zh-CN" w:bidi="en-US"/>
              </w:rPr>
              <w:t>企业微信，实现短信和企微两种</w:t>
            </w:r>
            <w:r>
              <w:rPr>
                <w:rFonts w:hint="default" w:ascii="仿宋_GB2312" w:eastAsia="仿宋_GB2312"/>
                <w:b w:val="0"/>
                <w:bCs/>
                <w:kern w:val="0"/>
                <w:sz w:val="24"/>
                <w:szCs w:val="24"/>
                <w:lang w:val="en-US" w:eastAsia="zh-CN" w:bidi="en-US"/>
              </w:rPr>
              <w:t>验证</w:t>
            </w:r>
            <w:r>
              <w:rPr>
                <w:rFonts w:hint="eastAsia" w:ascii="仿宋_GB2312" w:eastAsia="仿宋_GB2312"/>
                <w:b w:val="0"/>
                <w:bCs/>
                <w:kern w:val="0"/>
                <w:sz w:val="24"/>
                <w:szCs w:val="24"/>
                <w:lang w:val="en-US" w:eastAsia="zh-CN" w:bidi="en-US"/>
              </w:rPr>
              <w:t>方式，其中行方人员发送企微验证码，行外人员发送短信验证码。</w:t>
            </w:r>
          </w:p>
          <w:p>
            <w:pPr>
              <w:numPr>
                <w:ilvl w:val="0"/>
                <w:numId w:val="0"/>
              </w:numPr>
              <w:jc w:val="left"/>
              <w:rPr>
                <w:rFonts w:hint="default" w:ascii="仿宋_GB2312" w:eastAsia="仿宋_GB2312"/>
                <w:b w:val="0"/>
                <w:bCs/>
                <w:kern w:val="0"/>
                <w:sz w:val="24"/>
                <w:szCs w:val="24"/>
                <w:highlight w:val="none"/>
                <w:lang w:val="en-US" w:eastAsia="zh-CN" w:bidi="en-US"/>
              </w:rPr>
            </w:pPr>
            <w:r>
              <w:rPr>
                <w:rFonts w:hint="eastAsia" w:ascii="仿宋_GB2312" w:eastAsia="仿宋_GB2312"/>
                <w:b w:val="0"/>
                <w:bCs/>
                <w:kern w:val="0"/>
                <w:sz w:val="24"/>
                <w:szCs w:val="24"/>
                <w:highlight w:val="none"/>
                <w:lang w:val="en-US" w:eastAsia="zh-CN" w:bidi="en-US"/>
              </w:rPr>
              <w:t>2.</w:t>
            </w:r>
            <w:r>
              <w:rPr>
                <w:rFonts w:hint="default" w:ascii="仿宋_GB2312" w:eastAsia="仿宋_GB2312"/>
                <w:b w:val="0"/>
                <w:bCs/>
                <w:kern w:val="0"/>
                <w:sz w:val="24"/>
                <w:szCs w:val="24"/>
                <w:highlight w:val="none"/>
                <w:lang w:val="en-US" w:eastAsia="zh-CN" w:bidi="en-US"/>
              </w:rPr>
              <w:t>对接</w:t>
            </w:r>
            <w:r>
              <w:rPr>
                <w:rFonts w:hint="eastAsia" w:ascii="仿宋_GB2312" w:eastAsia="仿宋_GB2312"/>
                <w:b w:val="0"/>
                <w:bCs/>
                <w:kern w:val="0"/>
                <w:sz w:val="24"/>
                <w:szCs w:val="24"/>
                <w:highlight w:val="none"/>
                <w:lang w:val="en-US" w:eastAsia="zh-CN" w:bidi="en-US"/>
              </w:rPr>
              <w:t>统信</w:t>
            </w:r>
            <w:r>
              <w:rPr>
                <w:rFonts w:hint="default" w:ascii="仿宋_GB2312" w:eastAsia="仿宋_GB2312"/>
                <w:b w:val="0"/>
                <w:bCs/>
                <w:kern w:val="0"/>
                <w:sz w:val="24"/>
                <w:szCs w:val="24"/>
                <w:highlight w:val="none"/>
                <w:lang w:val="en-US" w:eastAsia="zh-CN" w:bidi="en-US"/>
              </w:rPr>
              <w:t>域控</w:t>
            </w:r>
            <w:r>
              <w:rPr>
                <w:rFonts w:hint="eastAsia" w:ascii="仿宋_GB2312" w:eastAsia="仿宋_GB2312"/>
                <w:b w:val="0"/>
                <w:bCs/>
                <w:kern w:val="0"/>
                <w:sz w:val="24"/>
                <w:szCs w:val="24"/>
                <w:highlight w:val="none"/>
                <w:lang w:val="en-US" w:eastAsia="zh-CN" w:bidi="en-US"/>
              </w:rPr>
              <w:t>平台</w:t>
            </w:r>
            <w:r>
              <w:rPr>
                <w:rFonts w:hint="default" w:ascii="仿宋_GB2312" w:eastAsia="仿宋_GB2312"/>
                <w:b w:val="0"/>
                <w:bCs/>
                <w:kern w:val="0"/>
                <w:sz w:val="24"/>
                <w:szCs w:val="24"/>
                <w:highlight w:val="none"/>
                <w:lang w:val="en-US" w:eastAsia="zh-CN" w:bidi="en-US"/>
              </w:rPr>
              <w:t>，同时兼容</w:t>
            </w:r>
            <w:r>
              <w:rPr>
                <w:rFonts w:hint="eastAsia" w:ascii="仿宋_GB2312" w:eastAsia="仿宋_GB2312"/>
                <w:b w:val="0"/>
                <w:bCs/>
                <w:kern w:val="0"/>
                <w:sz w:val="24"/>
                <w:szCs w:val="24"/>
                <w:highlight w:val="none"/>
                <w:lang w:val="en-US" w:eastAsia="zh-CN" w:bidi="en-US"/>
              </w:rPr>
              <w:t>W</w:t>
            </w:r>
            <w:r>
              <w:rPr>
                <w:rFonts w:hint="default" w:ascii="仿宋_GB2312" w:eastAsia="仿宋_GB2312"/>
                <w:b w:val="0"/>
                <w:bCs/>
                <w:kern w:val="0"/>
                <w:sz w:val="24"/>
                <w:szCs w:val="24"/>
                <w:highlight w:val="none"/>
                <w:lang w:val="en-US" w:eastAsia="zh-CN" w:bidi="en-US"/>
              </w:rPr>
              <w:t>indows</w:t>
            </w:r>
            <w:r>
              <w:rPr>
                <w:rFonts w:hint="eastAsia" w:ascii="仿宋_GB2312" w:eastAsia="仿宋_GB2312"/>
                <w:b w:val="0"/>
                <w:bCs/>
                <w:kern w:val="0"/>
                <w:sz w:val="24"/>
                <w:szCs w:val="24"/>
                <w:highlight w:val="none"/>
                <w:lang w:val="en-US" w:eastAsia="zh-CN" w:bidi="en-US"/>
              </w:rPr>
              <w:t xml:space="preserve"> </w:t>
            </w:r>
            <w:r>
              <w:rPr>
                <w:rFonts w:hint="default" w:ascii="仿宋_GB2312" w:eastAsia="仿宋_GB2312"/>
                <w:b w:val="0"/>
                <w:bCs/>
                <w:kern w:val="0"/>
                <w:sz w:val="24"/>
                <w:szCs w:val="24"/>
                <w:highlight w:val="none"/>
                <w:lang w:val="en-US" w:eastAsia="zh-CN" w:bidi="en-US"/>
              </w:rPr>
              <w:t>AD域控</w:t>
            </w:r>
            <w:r>
              <w:rPr>
                <w:rFonts w:hint="eastAsia" w:ascii="仿宋_GB2312" w:eastAsia="仿宋_GB2312"/>
                <w:b w:val="0"/>
                <w:bCs/>
                <w:kern w:val="0"/>
                <w:sz w:val="24"/>
                <w:szCs w:val="24"/>
                <w:highlight w:val="none"/>
                <w:lang w:val="en-US" w:eastAsia="zh-CN" w:bidi="en-US"/>
              </w:rPr>
              <w:t>。</w:t>
            </w:r>
          </w:p>
          <w:p>
            <w:pPr>
              <w:numPr>
                <w:ilvl w:val="0"/>
                <w:numId w:val="0"/>
              </w:numPr>
              <w:jc w:val="left"/>
              <w:rPr>
                <w:rFonts w:hint="default" w:ascii="仿宋_GB2312" w:eastAsia="仿宋_GB2312"/>
                <w:b w:val="0"/>
                <w:bCs/>
                <w:kern w:val="0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仿宋_GB2312" w:eastAsia="仿宋_GB2312"/>
                <w:b w:val="0"/>
                <w:bCs/>
                <w:kern w:val="0"/>
                <w:sz w:val="24"/>
                <w:szCs w:val="24"/>
                <w:lang w:val="en-US" w:eastAsia="zh-CN" w:bidi="en-US"/>
              </w:rPr>
              <w:t>3.适配移动端</w:t>
            </w:r>
            <w:r>
              <w:rPr>
                <w:rFonts w:hint="default" w:ascii="仿宋_GB2312" w:eastAsia="仿宋_GB2312"/>
                <w:b w:val="0"/>
                <w:bCs/>
                <w:kern w:val="0"/>
                <w:sz w:val="24"/>
                <w:szCs w:val="24"/>
                <w:lang w:val="en-US" w:eastAsia="zh-CN" w:bidi="en-US"/>
              </w:rPr>
              <w:t>鸿蒙系统</w:t>
            </w:r>
            <w:r>
              <w:rPr>
                <w:rFonts w:hint="eastAsia" w:ascii="仿宋_GB2312" w:eastAsia="仿宋_GB2312"/>
                <w:b w:val="0"/>
                <w:bCs/>
                <w:kern w:val="0"/>
                <w:sz w:val="24"/>
                <w:szCs w:val="24"/>
                <w:lang w:val="en-US" w:eastAsia="zh-CN" w:bidi="en-US"/>
              </w:rPr>
              <w:t>。</w:t>
            </w:r>
          </w:p>
        </w:tc>
        <w:tc>
          <w:tcPr>
            <w:tcW w:w="2290" w:type="dxa"/>
            <w:shd w:val="clear" w:color="auto" w:fill="FFFFFF"/>
            <w:noWrap w:val="0"/>
            <w:vAlign w:val="center"/>
          </w:tcPr>
          <w:p>
            <w:pPr>
              <w:jc w:val="both"/>
              <w:rPr>
                <w:rFonts w:hint="default" w:ascii="仿宋_GB2312" w:eastAsia="仿宋_GB2312"/>
                <w:b w:val="0"/>
                <w:bCs/>
                <w:kern w:val="0"/>
                <w:sz w:val="24"/>
                <w:szCs w:val="24"/>
                <w:lang w:val="en-US" w:eastAsia="zh-CN" w:bidi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</w:trPr>
        <w:tc>
          <w:tcPr>
            <w:tcW w:w="959" w:type="dxa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b/>
                <w:kern w:val="0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仿宋_GB2312" w:eastAsia="仿宋_GB2312"/>
                <w:b w:val="0"/>
                <w:bCs/>
                <w:kern w:val="0"/>
                <w:sz w:val="24"/>
                <w:szCs w:val="24"/>
                <w:lang w:val="en-US" w:eastAsia="zh-CN" w:bidi="en-US"/>
              </w:rPr>
              <w:t>5</w:t>
            </w:r>
          </w:p>
        </w:tc>
        <w:tc>
          <w:tcPr>
            <w:tcW w:w="1701" w:type="dxa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b w:val="0"/>
                <w:bCs/>
                <w:kern w:val="0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仿宋_GB2312" w:eastAsia="仿宋_GB2312"/>
                <w:b w:val="0"/>
                <w:bCs/>
                <w:kern w:val="0"/>
                <w:sz w:val="24"/>
                <w:szCs w:val="24"/>
                <w:lang w:val="en-US" w:eastAsia="zh-CN" w:bidi="en-US"/>
              </w:rPr>
              <w:t>现场部署实施</w:t>
            </w:r>
          </w:p>
        </w:tc>
        <w:tc>
          <w:tcPr>
            <w:tcW w:w="3572" w:type="dxa"/>
            <w:shd w:val="clear" w:color="auto" w:fill="FFFFFF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仿宋_GB2312" w:eastAsia="仿宋_GB2312"/>
                <w:b w:val="0"/>
                <w:bCs/>
                <w:kern w:val="0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仿宋_GB2312" w:eastAsia="仿宋_GB2312"/>
                <w:b w:val="0"/>
                <w:bCs/>
                <w:kern w:val="0"/>
                <w:sz w:val="24"/>
                <w:szCs w:val="24"/>
                <w:lang w:val="en-US" w:eastAsia="zh-CN" w:bidi="en-US"/>
              </w:rPr>
              <w:t>1.系统现场部署实施。</w:t>
            </w:r>
          </w:p>
          <w:p>
            <w:pPr>
              <w:numPr>
                <w:ilvl w:val="0"/>
                <w:numId w:val="0"/>
              </w:numPr>
              <w:jc w:val="both"/>
              <w:rPr>
                <w:rFonts w:hint="default" w:ascii="仿宋_GB2312" w:eastAsia="仿宋_GB2312"/>
                <w:b w:val="0"/>
                <w:bCs/>
                <w:kern w:val="0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仿宋_GB2312" w:eastAsia="仿宋_GB2312"/>
                <w:b w:val="0"/>
                <w:bCs/>
                <w:kern w:val="0"/>
                <w:sz w:val="24"/>
                <w:szCs w:val="24"/>
                <w:lang w:val="en-US" w:eastAsia="zh-CN" w:bidi="en-US"/>
              </w:rPr>
              <w:t>2.分批次完成物理服务器迁移，接入新版本平台。</w:t>
            </w:r>
          </w:p>
          <w:p>
            <w:pPr>
              <w:numPr>
                <w:ilvl w:val="0"/>
                <w:numId w:val="0"/>
              </w:numPr>
              <w:jc w:val="both"/>
              <w:rPr>
                <w:rFonts w:hint="default" w:ascii="仿宋_GB2312" w:eastAsia="仿宋_GB2312"/>
                <w:b w:val="0"/>
                <w:bCs/>
                <w:kern w:val="0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仿宋_GB2312" w:eastAsia="仿宋_GB2312"/>
                <w:b w:val="0"/>
                <w:bCs/>
                <w:kern w:val="0"/>
                <w:sz w:val="24"/>
                <w:szCs w:val="24"/>
                <w:lang w:val="en-US" w:eastAsia="zh-CN" w:bidi="en-US"/>
              </w:rPr>
              <w:t>3.分批次完成用户桌面数据迁移。</w:t>
            </w:r>
          </w:p>
          <w:p>
            <w:pPr>
              <w:numPr>
                <w:ilvl w:val="0"/>
                <w:numId w:val="0"/>
              </w:numPr>
              <w:jc w:val="both"/>
              <w:rPr>
                <w:rFonts w:hint="default" w:ascii="仿宋_GB2312" w:eastAsia="仿宋_GB2312"/>
                <w:b w:val="0"/>
                <w:bCs/>
                <w:kern w:val="0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仿宋_GB2312" w:eastAsia="仿宋_GB2312"/>
                <w:b w:val="0"/>
                <w:bCs/>
                <w:kern w:val="0"/>
                <w:sz w:val="24"/>
                <w:szCs w:val="24"/>
                <w:lang w:val="en-US" w:eastAsia="zh-CN" w:bidi="en-US"/>
              </w:rPr>
              <w:t>4.现场技术支持服务。</w:t>
            </w:r>
          </w:p>
        </w:tc>
        <w:tc>
          <w:tcPr>
            <w:tcW w:w="2290" w:type="dxa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b w:val="0"/>
                <w:bCs/>
                <w:kern w:val="0"/>
                <w:sz w:val="24"/>
                <w:szCs w:val="24"/>
                <w:lang w:val="en-US" w:eastAsia="zh-CN" w:bidi="en-US"/>
              </w:rPr>
            </w:pPr>
          </w:p>
        </w:tc>
      </w:tr>
    </w:tbl>
    <w:p>
      <w:pPr>
        <w:pStyle w:val="2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i/>
          <w:iCs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注：本项目调研包含价格调研，请根据本次征集采购的产品及服务填写《附件4-</w:t>
      </w:r>
      <w:r>
        <w:rPr>
          <w:rFonts w:hint="eastAsia" w:ascii="仿宋_GB2312" w:hAnsi="仿宋_GB2312" w:eastAsia="仿宋_GB2312" w:cs="仿宋_GB2312"/>
          <w:b w:val="0"/>
          <w:kern w:val="2"/>
          <w:sz w:val="32"/>
          <w:szCs w:val="32"/>
          <w:highlight w:val="none"/>
          <w:lang w:val="en-US" w:eastAsia="zh-CN" w:bidi="ar-SA"/>
        </w:rPr>
        <w:t>东莞农村商业银行办公云桌面升级改造项目市场价格调研表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》，并按要求反馈项目价格调研表。</w:t>
      </w:r>
    </w:p>
    <w:p>
      <w:pPr>
        <w:spacing w:line="360" w:lineRule="auto"/>
        <w:rPr>
          <w:rFonts w:hint="eastAsia" w:ascii="黑体" w:hAnsi="黑体" w:eastAsia="黑体" w:cs="黑体"/>
          <w:b/>
          <w:bCs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highlight w:val="none"/>
          <w:lang w:val="en-US" w:eastAsia="zh-CN"/>
        </w:rPr>
        <w:t>四、厂商</w:t>
      </w:r>
      <w:r>
        <w:rPr>
          <w:rFonts w:hint="eastAsia" w:ascii="黑体" w:hAnsi="黑体" w:eastAsia="黑体" w:cs="黑体"/>
          <w:b/>
          <w:bCs/>
          <w:sz w:val="32"/>
          <w:szCs w:val="32"/>
          <w:highlight w:val="none"/>
        </w:rPr>
        <w:t>要求</w:t>
      </w:r>
    </w:p>
    <w:p>
      <w:pPr>
        <w:keepNext w:val="0"/>
        <w:keepLines w:val="0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（一）为在中华人民共和国境内登记注册的、合法存续、正常经营且具有独立承担民事责任能力的法人或其他组织。</w:t>
      </w:r>
    </w:p>
    <w:p>
      <w:pPr>
        <w:keepNext w:val="0"/>
        <w:keepLines w:val="0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kern w:val="2"/>
          <w:sz w:val="32"/>
          <w:szCs w:val="32"/>
          <w:highlight w:val="none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b w:val="0"/>
          <w:kern w:val="2"/>
          <w:sz w:val="32"/>
          <w:szCs w:val="32"/>
          <w:highlight w:val="none"/>
          <w:lang w:val="en-US" w:eastAsia="zh-CN" w:bidi="ar-SA"/>
        </w:rPr>
        <w:t>（二）至报名截止当天，厂商</w:t>
      </w:r>
      <w:r>
        <w:rPr>
          <w:rFonts w:hint="eastAsia" w:ascii="仿宋_GB2312" w:hAnsi="仿宋_GB2312" w:eastAsia="仿宋_GB2312" w:cs="仿宋_GB2312"/>
          <w:b w:val="0"/>
          <w:kern w:val="2"/>
          <w:sz w:val="32"/>
          <w:szCs w:val="32"/>
          <w:highlight w:val="none"/>
          <w:lang w:val="zh-CN" w:eastAsia="zh-CN" w:bidi="ar-SA"/>
        </w:rPr>
        <w:t>未被列入</w:t>
      </w:r>
      <w:r>
        <w:rPr>
          <w:rFonts w:hint="eastAsia" w:ascii="仿宋_GB2312" w:hAnsi="仿宋_GB2312" w:eastAsia="仿宋_GB2312" w:cs="仿宋_GB2312"/>
          <w:b w:val="0"/>
          <w:kern w:val="2"/>
          <w:sz w:val="32"/>
          <w:szCs w:val="32"/>
          <w:highlight w:val="none"/>
          <w:lang w:val="en-US" w:eastAsia="zh-CN" w:bidi="ar-SA"/>
        </w:rPr>
        <w:t>“</w:t>
      </w:r>
      <w:r>
        <w:rPr>
          <w:rFonts w:hint="eastAsia" w:ascii="仿宋_GB2312" w:hAnsi="仿宋_GB2312" w:eastAsia="仿宋_GB2312" w:cs="仿宋_GB2312"/>
          <w:b w:val="0"/>
          <w:kern w:val="2"/>
          <w:sz w:val="32"/>
          <w:szCs w:val="32"/>
          <w:highlight w:val="none"/>
          <w:lang w:val="zh-CN" w:eastAsia="zh-CN" w:bidi="ar-SA"/>
        </w:rPr>
        <w:t>信用中国</w:t>
      </w:r>
      <w:r>
        <w:rPr>
          <w:rFonts w:hint="eastAsia" w:ascii="仿宋_GB2312" w:hAnsi="仿宋_GB2312" w:eastAsia="仿宋_GB2312" w:cs="仿宋_GB2312"/>
          <w:b w:val="0"/>
          <w:kern w:val="2"/>
          <w:sz w:val="32"/>
          <w:szCs w:val="32"/>
          <w:highlight w:val="none"/>
          <w:lang w:val="en-US" w:eastAsia="zh-CN" w:bidi="ar-SA"/>
        </w:rPr>
        <w:t>”</w:t>
      </w:r>
      <w:r>
        <w:rPr>
          <w:rFonts w:hint="eastAsia" w:ascii="仿宋_GB2312" w:hAnsi="仿宋_GB2312" w:eastAsia="仿宋_GB2312" w:cs="仿宋_GB2312"/>
          <w:b w:val="0"/>
          <w:kern w:val="2"/>
          <w:sz w:val="32"/>
          <w:szCs w:val="32"/>
          <w:highlight w:val="none"/>
          <w:lang w:val="zh-CN" w:eastAsia="zh-CN" w:bidi="ar-SA"/>
        </w:rPr>
        <w:t>网站</w:t>
      </w:r>
      <w:r>
        <w:rPr>
          <w:rFonts w:hint="eastAsia" w:ascii="仿宋_GB2312" w:hAnsi="仿宋_GB2312" w:eastAsia="仿宋_GB2312" w:cs="仿宋_GB2312"/>
          <w:b w:val="0"/>
          <w:kern w:val="2"/>
          <w:sz w:val="32"/>
          <w:szCs w:val="32"/>
          <w:highlight w:val="none"/>
          <w:lang w:val="en-US" w:eastAsia="zh-CN" w:bidi="ar-SA"/>
        </w:rPr>
        <w:t>(</w:t>
      </w:r>
      <w:r>
        <w:rPr>
          <w:rFonts w:hint="eastAsia" w:ascii="仿宋_GB2312" w:hAnsi="仿宋_GB2312" w:eastAsia="仿宋_GB2312" w:cs="仿宋_GB2312"/>
          <w:b w:val="0"/>
          <w:kern w:val="2"/>
          <w:sz w:val="32"/>
          <w:szCs w:val="32"/>
          <w:highlight w:val="none"/>
          <w:lang w:val="en-US" w:eastAsia="zh-CN" w:bidi="ar-SA"/>
        </w:rPr>
        <w:fldChar w:fldCharType="begin"/>
      </w:r>
      <w:r>
        <w:rPr>
          <w:rFonts w:hint="eastAsia" w:ascii="仿宋_GB2312" w:hAnsi="仿宋_GB2312" w:eastAsia="仿宋_GB2312" w:cs="仿宋_GB2312"/>
          <w:b w:val="0"/>
          <w:kern w:val="2"/>
          <w:sz w:val="32"/>
          <w:szCs w:val="32"/>
          <w:highlight w:val="none"/>
          <w:lang w:val="en-US" w:eastAsia="zh-CN" w:bidi="ar-SA"/>
        </w:rPr>
        <w:instrText xml:space="preserve"> HYPERLINK "http://www.creditchina.gov.cn)" </w:instrText>
      </w:r>
      <w:r>
        <w:rPr>
          <w:rFonts w:hint="eastAsia" w:ascii="仿宋_GB2312" w:hAnsi="仿宋_GB2312" w:eastAsia="仿宋_GB2312" w:cs="仿宋_GB2312"/>
          <w:b w:val="0"/>
          <w:kern w:val="2"/>
          <w:sz w:val="32"/>
          <w:szCs w:val="32"/>
          <w:highlight w:val="none"/>
          <w:lang w:val="en-US" w:eastAsia="zh-CN" w:bidi="ar-SA"/>
        </w:rPr>
        <w:fldChar w:fldCharType="separate"/>
      </w:r>
      <w:r>
        <w:rPr>
          <w:rFonts w:hint="eastAsia" w:ascii="仿宋_GB2312" w:hAnsi="仿宋_GB2312" w:eastAsia="仿宋_GB2312" w:cs="仿宋_GB2312"/>
          <w:b w:val="0"/>
          <w:kern w:val="2"/>
          <w:sz w:val="32"/>
          <w:szCs w:val="32"/>
          <w:highlight w:val="none"/>
          <w:lang w:val="en-US" w:eastAsia="zh-CN" w:bidi="ar-SA"/>
        </w:rPr>
        <w:t>www.creditchina.gov.cn)“</w:t>
      </w:r>
      <w:r>
        <w:rPr>
          <w:rFonts w:hint="eastAsia" w:ascii="仿宋_GB2312" w:hAnsi="仿宋_GB2312" w:eastAsia="仿宋_GB2312" w:cs="仿宋_GB2312"/>
          <w:b w:val="0"/>
          <w:kern w:val="2"/>
          <w:sz w:val="32"/>
          <w:szCs w:val="32"/>
          <w:highlight w:val="none"/>
          <w:lang w:val="zh-CN" w:eastAsia="zh-CN" w:bidi="ar-SA"/>
        </w:rPr>
        <w:t>记录失信被执行人或重</w:t>
      </w:r>
      <w:r>
        <w:rPr>
          <w:rFonts w:hint="eastAsia" w:ascii="仿宋_GB2312" w:hAnsi="仿宋_GB2312" w:eastAsia="仿宋_GB2312" w:cs="仿宋_GB2312"/>
          <w:b w:val="0"/>
          <w:kern w:val="2"/>
          <w:sz w:val="32"/>
          <w:szCs w:val="32"/>
          <w:highlight w:val="none"/>
          <w:lang w:val="zh-CN" w:eastAsia="zh-CN" w:bidi="ar-SA"/>
        </w:rPr>
        <w:fldChar w:fldCharType="end"/>
      </w:r>
      <w:r>
        <w:rPr>
          <w:rFonts w:hint="eastAsia" w:ascii="仿宋_GB2312" w:hAnsi="仿宋_GB2312" w:eastAsia="仿宋_GB2312" w:cs="仿宋_GB2312"/>
          <w:b w:val="0"/>
          <w:kern w:val="2"/>
          <w:sz w:val="32"/>
          <w:szCs w:val="32"/>
          <w:highlight w:val="none"/>
          <w:lang w:val="zh-CN" w:eastAsia="zh-CN" w:bidi="ar-SA"/>
        </w:rPr>
        <w:t>大税收违法案件当事人名单或政府采购严重违法失信名单</w:t>
      </w:r>
      <w:r>
        <w:rPr>
          <w:rFonts w:hint="eastAsia" w:ascii="仿宋_GB2312" w:hAnsi="仿宋_GB2312" w:eastAsia="仿宋_GB2312" w:cs="仿宋_GB2312"/>
          <w:b w:val="0"/>
          <w:kern w:val="2"/>
          <w:sz w:val="32"/>
          <w:szCs w:val="32"/>
          <w:highlight w:val="none"/>
          <w:lang w:val="en-US" w:eastAsia="zh-CN" w:bidi="ar-SA"/>
        </w:rPr>
        <w:t>”</w:t>
      </w:r>
      <w:r>
        <w:rPr>
          <w:rFonts w:hint="eastAsia" w:ascii="仿宋_GB2312" w:hAnsi="仿宋_GB2312" w:eastAsia="仿宋_GB2312" w:cs="仿宋_GB2312"/>
          <w:b w:val="0"/>
          <w:kern w:val="2"/>
          <w:sz w:val="32"/>
          <w:szCs w:val="32"/>
          <w:highlight w:val="none"/>
          <w:lang w:val="zh-CN" w:eastAsia="zh-CN" w:bidi="ar-SA"/>
        </w:rPr>
        <w:t>记录名单</w:t>
      </w:r>
      <w:r>
        <w:rPr>
          <w:rFonts w:hint="eastAsia" w:ascii="仿宋_GB2312" w:hAnsi="仿宋_GB2312" w:eastAsia="仿宋_GB2312" w:cs="仿宋_GB2312"/>
          <w:b w:val="0"/>
          <w:kern w:val="2"/>
          <w:sz w:val="32"/>
          <w:szCs w:val="32"/>
          <w:highlight w:val="none"/>
          <w:lang w:val="en-US" w:eastAsia="zh-CN" w:bidi="ar-SA"/>
        </w:rPr>
        <w:t>；</w:t>
      </w:r>
      <w:r>
        <w:rPr>
          <w:rFonts w:hint="eastAsia" w:ascii="仿宋_GB2312" w:hAnsi="仿宋_GB2312" w:eastAsia="仿宋_GB2312" w:cs="仿宋_GB2312"/>
          <w:b w:val="0"/>
          <w:kern w:val="2"/>
          <w:sz w:val="32"/>
          <w:szCs w:val="32"/>
          <w:highlight w:val="none"/>
          <w:lang w:val="zh-CN" w:eastAsia="zh-CN" w:bidi="ar-SA"/>
        </w:rPr>
        <w:t>不处于中国政府采购网</w:t>
      </w:r>
      <w:r>
        <w:rPr>
          <w:rFonts w:hint="eastAsia" w:ascii="仿宋_GB2312" w:hAnsi="仿宋_GB2312" w:eastAsia="仿宋_GB2312" w:cs="仿宋_GB2312"/>
          <w:b w:val="0"/>
          <w:kern w:val="2"/>
          <w:sz w:val="32"/>
          <w:szCs w:val="32"/>
          <w:highlight w:val="none"/>
          <w:lang w:val="en-US" w:eastAsia="zh-CN" w:bidi="ar-SA"/>
        </w:rPr>
        <w:t>(www.ccgp.gov.cn)“</w:t>
      </w:r>
      <w:r>
        <w:rPr>
          <w:rFonts w:hint="eastAsia" w:ascii="仿宋_GB2312" w:hAnsi="仿宋_GB2312" w:eastAsia="仿宋_GB2312" w:cs="仿宋_GB2312"/>
          <w:b w:val="0"/>
          <w:kern w:val="2"/>
          <w:sz w:val="32"/>
          <w:szCs w:val="32"/>
          <w:highlight w:val="none"/>
          <w:lang w:val="zh-CN" w:eastAsia="zh-CN" w:bidi="ar-SA"/>
        </w:rPr>
        <w:t>政府采购严重违法失信行为信息记录</w:t>
      </w:r>
      <w:r>
        <w:rPr>
          <w:rFonts w:hint="eastAsia" w:ascii="仿宋_GB2312" w:hAnsi="仿宋_GB2312" w:eastAsia="仿宋_GB2312" w:cs="仿宋_GB2312"/>
          <w:b w:val="0"/>
          <w:kern w:val="2"/>
          <w:sz w:val="32"/>
          <w:szCs w:val="32"/>
          <w:highlight w:val="none"/>
          <w:lang w:val="en-US" w:eastAsia="zh-CN" w:bidi="ar-SA"/>
        </w:rPr>
        <w:t>”</w:t>
      </w:r>
      <w:r>
        <w:rPr>
          <w:rFonts w:hint="eastAsia" w:ascii="仿宋_GB2312" w:hAnsi="仿宋_GB2312" w:eastAsia="仿宋_GB2312" w:cs="仿宋_GB2312"/>
          <w:b w:val="0"/>
          <w:kern w:val="2"/>
          <w:sz w:val="32"/>
          <w:szCs w:val="32"/>
          <w:highlight w:val="none"/>
          <w:lang w:val="zh-CN" w:eastAsia="zh-CN" w:bidi="ar-SA"/>
        </w:rPr>
        <w:t>中的禁止参加政府采购活动期间</w:t>
      </w:r>
      <w:r>
        <w:rPr>
          <w:rFonts w:hint="eastAsia" w:ascii="仿宋_GB2312" w:hAnsi="仿宋_GB2312" w:eastAsia="仿宋_GB2312" w:cs="仿宋_GB2312"/>
          <w:b w:val="0"/>
          <w:kern w:val="2"/>
          <w:sz w:val="32"/>
          <w:szCs w:val="32"/>
          <w:highlight w:val="none"/>
          <w:lang w:val="en-US" w:eastAsia="zh-CN" w:bidi="ar-SA"/>
        </w:rPr>
        <w:t>（</w:t>
      </w:r>
      <w:r>
        <w:rPr>
          <w:rFonts w:hint="eastAsia" w:ascii="仿宋_GB2312" w:hAnsi="仿宋_GB2312" w:eastAsia="仿宋_GB2312" w:cs="仿宋_GB2312"/>
          <w:b w:val="0"/>
          <w:kern w:val="2"/>
          <w:sz w:val="32"/>
          <w:szCs w:val="32"/>
          <w:highlight w:val="none"/>
          <w:lang w:val="zh-CN" w:eastAsia="zh-CN" w:bidi="ar-SA"/>
        </w:rPr>
        <w:t>处罚限届满的除外</w:t>
      </w:r>
      <w:r>
        <w:rPr>
          <w:rFonts w:hint="eastAsia" w:ascii="仿宋_GB2312" w:hAnsi="仿宋_GB2312" w:eastAsia="仿宋_GB2312" w:cs="仿宋_GB2312"/>
          <w:b w:val="0"/>
          <w:kern w:val="2"/>
          <w:sz w:val="32"/>
          <w:szCs w:val="32"/>
          <w:highlight w:val="none"/>
          <w:lang w:val="en-US" w:eastAsia="zh-CN" w:bidi="ar-SA"/>
        </w:rPr>
        <w:t>）</w:t>
      </w:r>
      <w:r>
        <w:rPr>
          <w:rFonts w:hint="eastAsia" w:ascii="仿宋_GB2312" w:hAnsi="仿宋_GB2312" w:eastAsia="仿宋_GB2312" w:cs="仿宋_GB2312"/>
          <w:b w:val="0"/>
          <w:kern w:val="2"/>
          <w:sz w:val="32"/>
          <w:szCs w:val="32"/>
          <w:highlight w:val="none"/>
          <w:lang w:val="zh-CN" w:eastAsia="zh-CN" w:bidi="ar-SA"/>
        </w:rPr>
        <w:t>。</w:t>
      </w:r>
    </w:p>
    <w:p>
      <w:pPr>
        <w:keepNext w:val="0"/>
        <w:keepLines w:val="0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宋体" w:hAnsi="宋体"/>
          <w:b/>
          <w:bCs/>
          <w:szCs w:val="21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kern w:val="2"/>
          <w:sz w:val="32"/>
          <w:szCs w:val="32"/>
          <w:highlight w:val="none"/>
          <w:lang w:val="zh-CN" w:eastAsia="zh-CN" w:bidi="ar-SA"/>
        </w:rPr>
        <w:t>（</w:t>
      </w:r>
      <w:r>
        <w:rPr>
          <w:rFonts w:hint="eastAsia" w:ascii="仿宋_GB2312" w:hAnsi="仿宋_GB2312" w:eastAsia="仿宋_GB2312" w:cs="仿宋_GB2312"/>
          <w:b w:val="0"/>
          <w:kern w:val="2"/>
          <w:sz w:val="32"/>
          <w:szCs w:val="32"/>
          <w:highlight w:val="none"/>
          <w:lang w:val="en-US" w:eastAsia="zh-CN" w:bidi="ar-SA"/>
        </w:rPr>
        <w:t>三</w:t>
      </w:r>
      <w:r>
        <w:rPr>
          <w:rFonts w:hint="eastAsia" w:ascii="仿宋_GB2312" w:hAnsi="仿宋_GB2312" w:eastAsia="仿宋_GB2312" w:cs="仿宋_GB2312"/>
          <w:b w:val="0"/>
          <w:kern w:val="2"/>
          <w:sz w:val="32"/>
          <w:szCs w:val="32"/>
          <w:highlight w:val="none"/>
          <w:lang w:val="zh-CN" w:eastAsia="zh-CN" w:bidi="ar-SA"/>
        </w:rPr>
        <w:t>）</w:t>
      </w:r>
      <w:r>
        <w:rPr>
          <w:rFonts w:hint="eastAsia" w:ascii="仿宋_GB2312" w:hAnsi="仿宋_GB2312" w:eastAsia="仿宋_GB2312" w:cs="仿宋_GB2312"/>
          <w:b w:val="0"/>
          <w:kern w:val="2"/>
          <w:sz w:val="32"/>
          <w:szCs w:val="32"/>
          <w:highlight w:val="none"/>
          <w:lang w:val="en-US" w:eastAsia="zh-CN" w:bidi="ar-SA"/>
        </w:rPr>
        <w:t>具有云桌面厂商针对东莞农村商业银行办公云桌面项目</w:t>
      </w: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highlight w:val="none"/>
          <w:lang w:val="en-US" w:eastAsia="zh-CN" w:bidi="ar-SA"/>
        </w:rPr>
        <w:t>出具的授权函</w:t>
      </w: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  <w:highlight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黑体" w:hAnsi="黑体" w:eastAsia="黑体" w:cs="黑体"/>
          <w:b/>
          <w:bCs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黑体" w:hAnsi="黑体" w:eastAsia="黑体" w:cs="黑体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highlight w:val="none"/>
          <w:lang w:val="en-US" w:eastAsia="zh-CN"/>
        </w:rPr>
        <w:t>五、征集截止时间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kern w:val="2"/>
          <w:sz w:val="32"/>
          <w:szCs w:val="32"/>
          <w:highlight w:val="none"/>
          <w:lang w:val="en-US" w:eastAsia="zh-CN" w:bidi="ar-SA"/>
        </w:rPr>
        <w:t>2026年09月04日</w:t>
      </w:r>
    </w:p>
    <w:p>
      <w:pPr>
        <w:pStyle w:val="2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kern w:val="2"/>
          <w:sz w:val="32"/>
          <w:szCs w:val="32"/>
          <w:highlight w:val="none"/>
          <w:lang w:val="en-US" w:eastAsia="zh-CN" w:bidi="ar-SA"/>
        </w:rPr>
        <w:t>附件：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0"/>
          <w:tab w:val="clear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kern w:val="2"/>
          <w:sz w:val="32"/>
          <w:szCs w:val="32"/>
          <w:highlight w:val="none"/>
          <w:lang w:val="en-US" w:eastAsia="zh-CN" w:bidi="ar-SA"/>
        </w:rPr>
        <w:t>东莞农村商业银行办公云桌面升级改造项目市场调研需求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0"/>
          <w:tab w:val="clear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kern w:val="2"/>
          <w:sz w:val="32"/>
          <w:szCs w:val="32"/>
          <w:highlight w:val="none"/>
          <w:lang w:val="en-US" w:eastAsia="zh-CN" w:bidi="ar-SA"/>
        </w:rPr>
        <w:t>东莞农村商业银行办公云桌面升级改造项目调研表-xxx公司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0"/>
          <w:tab w:val="clear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kern w:val="2"/>
          <w:sz w:val="32"/>
          <w:szCs w:val="32"/>
          <w:highlight w:val="none"/>
          <w:lang w:val="en-US" w:eastAsia="zh-CN" w:bidi="ar-SA"/>
        </w:rPr>
        <w:t>公司基本情况介绍-xxx公司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0"/>
          <w:tab w:val="clear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kern w:val="2"/>
          <w:sz w:val="32"/>
          <w:szCs w:val="32"/>
          <w:highlight w:val="none"/>
          <w:lang w:val="en-US" w:eastAsia="zh-CN" w:bidi="ar-SA"/>
        </w:rPr>
        <w:t>东莞农村商业银行办公云桌面升级改造项目价格调研表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创艺简标宋">
    <w:altName w:val="方正小标宋简体"/>
    <w:panose1 w:val="00000000000000000000"/>
    <w:charset w:val="80"/>
    <w:family w:val="auto"/>
    <w:pitch w:val="default"/>
    <w:sig w:usb0="00000000" w:usb1="00000000" w:usb2="00000016" w:usb3="00000000" w:csb0="40020001" w:csb1="C0D6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0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A510E6D"/>
    <w:multiLevelType w:val="singleLevel"/>
    <w:tmpl w:val="DA510E6D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104B7A"/>
    <w:rsid w:val="0188727E"/>
    <w:rsid w:val="02184707"/>
    <w:rsid w:val="02357EF4"/>
    <w:rsid w:val="024C0CCE"/>
    <w:rsid w:val="025172D3"/>
    <w:rsid w:val="02C75F85"/>
    <w:rsid w:val="03373CAA"/>
    <w:rsid w:val="035919AC"/>
    <w:rsid w:val="044F2C20"/>
    <w:rsid w:val="05054A98"/>
    <w:rsid w:val="061E0361"/>
    <w:rsid w:val="06830923"/>
    <w:rsid w:val="088F2FCD"/>
    <w:rsid w:val="09DE5878"/>
    <w:rsid w:val="0A287076"/>
    <w:rsid w:val="0C76282D"/>
    <w:rsid w:val="0C8C3677"/>
    <w:rsid w:val="0C8F1F90"/>
    <w:rsid w:val="0CE628BA"/>
    <w:rsid w:val="0D340A79"/>
    <w:rsid w:val="0E372223"/>
    <w:rsid w:val="0E604700"/>
    <w:rsid w:val="114C7F8B"/>
    <w:rsid w:val="11DA10DC"/>
    <w:rsid w:val="12C93C86"/>
    <w:rsid w:val="16D71D22"/>
    <w:rsid w:val="16E81A9A"/>
    <w:rsid w:val="17411DF1"/>
    <w:rsid w:val="18236654"/>
    <w:rsid w:val="19D26960"/>
    <w:rsid w:val="19E47D4D"/>
    <w:rsid w:val="1A4D795A"/>
    <w:rsid w:val="1B1154AB"/>
    <w:rsid w:val="1B4646C4"/>
    <w:rsid w:val="1D0467E7"/>
    <w:rsid w:val="1DAF3419"/>
    <w:rsid w:val="1F7A749D"/>
    <w:rsid w:val="20B85C7F"/>
    <w:rsid w:val="21A66A1C"/>
    <w:rsid w:val="222F734B"/>
    <w:rsid w:val="241F12E7"/>
    <w:rsid w:val="248753CF"/>
    <w:rsid w:val="25DE0511"/>
    <w:rsid w:val="26D45D6F"/>
    <w:rsid w:val="27DE2DD2"/>
    <w:rsid w:val="29D34EE6"/>
    <w:rsid w:val="2A715E00"/>
    <w:rsid w:val="2C536736"/>
    <w:rsid w:val="2CC70888"/>
    <w:rsid w:val="2F491019"/>
    <w:rsid w:val="2F9049F2"/>
    <w:rsid w:val="2FA86D7B"/>
    <w:rsid w:val="2FD70C99"/>
    <w:rsid w:val="33A07A40"/>
    <w:rsid w:val="341558EE"/>
    <w:rsid w:val="357C3E30"/>
    <w:rsid w:val="36305E8B"/>
    <w:rsid w:val="387C73A9"/>
    <w:rsid w:val="39072826"/>
    <w:rsid w:val="391213CF"/>
    <w:rsid w:val="3A9766EC"/>
    <w:rsid w:val="3C8F27E6"/>
    <w:rsid w:val="3D044E0B"/>
    <w:rsid w:val="3D097B26"/>
    <w:rsid w:val="3DB22FEB"/>
    <w:rsid w:val="3FC41B76"/>
    <w:rsid w:val="40247A02"/>
    <w:rsid w:val="40847118"/>
    <w:rsid w:val="411977AB"/>
    <w:rsid w:val="42E50E2C"/>
    <w:rsid w:val="43FF10A1"/>
    <w:rsid w:val="44122DE4"/>
    <w:rsid w:val="45392A30"/>
    <w:rsid w:val="4762139A"/>
    <w:rsid w:val="48FE408A"/>
    <w:rsid w:val="49496FBF"/>
    <w:rsid w:val="49B234DC"/>
    <w:rsid w:val="4A7E1BE4"/>
    <w:rsid w:val="4C447CF0"/>
    <w:rsid w:val="4C53231D"/>
    <w:rsid w:val="5264234F"/>
    <w:rsid w:val="56DB0ADE"/>
    <w:rsid w:val="5A4A0AA6"/>
    <w:rsid w:val="5A5F4E79"/>
    <w:rsid w:val="5AF710EA"/>
    <w:rsid w:val="5AFF7F38"/>
    <w:rsid w:val="5B1C0DC5"/>
    <w:rsid w:val="5C236231"/>
    <w:rsid w:val="5C385D7C"/>
    <w:rsid w:val="61641317"/>
    <w:rsid w:val="62954A61"/>
    <w:rsid w:val="63C906B6"/>
    <w:rsid w:val="6431668F"/>
    <w:rsid w:val="656358BB"/>
    <w:rsid w:val="65F5642F"/>
    <w:rsid w:val="66113512"/>
    <w:rsid w:val="668E1A07"/>
    <w:rsid w:val="67255537"/>
    <w:rsid w:val="67531D08"/>
    <w:rsid w:val="67A40284"/>
    <w:rsid w:val="68104F26"/>
    <w:rsid w:val="6844228F"/>
    <w:rsid w:val="68630BBB"/>
    <w:rsid w:val="6C214692"/>
    <w:rsid w:val="6C8F5E5E"/>
    <w:rsid w:val="6D0241A3"/>
    <w:rsid w:val="6D250914"/>
    <w:rsid w:val="6DF25BEE"/>
    <w:rsid w:val="6E4842E0"/>
    <w:rsid w:val="6E856DDA"/>
    <w:rsid w:val="702540AF"/>
    <w:rsid w:val="7068551A"/>
    <w:rsid w:val="70FD48BB"/>
    <w:rsid w:val="739410AD"/>
    <w:rsid w:val="740F1BBC"/>
    <w:rsid w:val="75482292"/>
    <w:rsid w:val="76C83170"/>
    <w:rsid w:val="7AE96A6F"/>
    <w:rsid w:val="7BEE73AB"/>
    <w:rsid w:val="7E0A1A1B"/>
    <w:rsid w:val="7E69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iPriority="99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unhideWhenUsed/>
    <w:qFormat/>
    <w:uiPriority w:val="99"/>
    <w:pPr>
      <w:spacing w:before="120"/>
    </w:pPr>
    <w:rPr>
      <w:rFonts w:asciiTheme="majorHAnsi" w:hAnsiTheme="majorHAnsi" w:cstheme="majorBidi"/>
      <w:sz w:val="24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2024-04-09T01:32:00Z</dcterms:created>
  <dc:creator>id120279</dc:creator>
  <cp:lastModifiedBy>张晓彬</cp:lastModifiedBy>
  <dcterms:modified xsi:type="dcterms:W3CDTF">2026-08-25T04:00:50Z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  <property fmtid="{D5CDD505-2E9C-101B-9397-08002B2CF9AE}" pid="3" name="ICV">
    <vt:lpwstr>3022A33DE27C4DCE965B382C968FD4E0</vt:lpwstr>
  </property>
</Properties>
</file>